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D45C2D" w:rsidRPr="00D45C2D" w:rsidRDefault="00D45C2D" w:rsidP="00CD4BC3">
      <w:pPr>
        <w:rPr>
          <w:b/>
          <w:sz w:val="28"/>
          <w:szCs w:val="28"/>
        </w:rPr>
      </w:pPr>
      <w:r w:rsidRPr="00D45C2D">
        <w:rPr>
          <w:b/>
          <w:sz w:val="28"/>
          <w:szCs w:val="28"/>
        </w:rPr>
        <w:t>CO</w:t>
      </w:r>
      <w:r w:rsidRPr="00D45C2D">
        <w:rPr>
          <w:b/>
          <w:bCs/>
          <w:sz w:val="28"/>
          <w:szCs w:val="28"/>
          <w:vertAlign w:val="subscript"/>
        </w:rPr>
        <w:t>2</w:t>
      </w:r>
      <w:r w:rsidRPr="00D45C2D">
        <w:rPr>
          <w:b/>
          <w:sz w:val="28"/>
          <w:szCs w:val="28"/>
        </w:rPr>
        <w:t xml:space="preserve"> uitstoot afvaloven bij verbranding van 280.000 ton afval per jaar.</w:t>
      </w:r>
    </w:p>
    <w:p w:rsidR="00D45C2D" w:rsidRDefault="00D45C2D" w:rsidP="00CD4BC3"/>
    <w:p w:rsidR="00CD4BC3" w:rsidRDefault="00CD4BC3" w:rsidP="00CD4BC3">
      <w:r>
        <w:t xml:space="preserve">Volgens het milieu jaarverslag over 2012 heeft de afvaloven 282.000 ton </w:t>
      </w:r>
      <w:r>
        <w:rPr>
          <w:sz w:val="22"/>
          <w:szCs w:val="22"/>
        </w:rPr>
        <w:t>CO</w:t>
      </w:r>
      <w:r w:rsidRPr="00B21343">
        <w:rPr>
          <w:bCs/>
          <w:vertAlign w:val="subscript"/>
        </w:rPr>
        <w:t>2</w:t>
      </w:r>
      <w:r>
        <w:rPr>
          <w:bCs/>
          <w:vertAlign w:val="subscript"/>
        </w:rPr>
        <w:t xml:space="preserve"> </w:t>
      </w:r>
      <w:r>
        <w:t>uitgestoten.</w:t>
      </w:r>
      <w:r w:rsidR="00D45C2D">
        <w:t xml:space="preserve"> Zie bijlage.</w:t>
      </w:r>
      <w:r>
        <w:t xml:space="preserve"> </w:t>
      </w:r>
    </w:p>
    <w:p w:rsidR="00CD4BC3" w:rsidRPr="00D07071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D07071">
        <w:rPr>
          <w:rFonts w:ascii="Times New Roman" w:hAnsi="Times New Roman" w:cs="Times New Roman"/>
          <w:sz w:val="24"/>
          <w:szCs w:val="24"/>
        </w:rPr>
        <w:t>In 2012 was de gemiddelde energie inhoud van het afval volgens het milieu jaarverslag 11 miljoen Joule per kilogram. Er werd in 2012 227.733.000 kilo afval verbrand.</w:t>
      </w:r>
    </w:p>
    <w:p w:rsidR="00CD4BC3" w:rsidRPr="00D07071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D07071">
        <w:rPr>
          <w:rFonts w:ascii="Times New Roman" w:hAnsi="Times New Roman" w:cs="Times New Roman"/>
          <w:sz w:val="24"/>
          <w:szCs w:val="24"/>
        </w:rPr>
        <w:t xml:space="preserve">Dit leverde 227.733.000 x 11.000.000 = ongeveer 2505 biljoen Joule. </w:t>
      </w:r>
    </w:p>
    <w:p w:rsidR="00CD4BC3" w:rsidRPr="00D07071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D07071">
        <w:rPr>
          <w:rFonts w:ascii="Times New Roman" w:hAnsi="Times New Roman" w:cs="Times New Roman"/>
          <w:sz w:val="24"/>
          <w:szCs w:val="24"/>
        </w:rPr>
        <w:t>Wanneer de wijzigingsvergunning verleend is, zal er jaarlijks 280.000 ton afval verbrand worden.</w:t>
      </w:r>
    </w:p>
    <w:p w:rsidR="00CD4BC3" w:rsidRPr="00D07071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D07071">
        <w:rPr>
          <w:rFonts w:ascii="Times New Roman" w:hAnsi="Times New Roman" w:cs="Times New Roman"/>
          <w:sz w:val="24"/>
          <w:szCs w:val="24"/>
        </w:rPr>
        <w:t>Omdat de gemiddelde energie inhoud van dit afval 9 miljoen Joule per kilogram zal zijn, betekent dit dat er 280.000.000 x 9.000.000 = 2520 biljoen Joule aan warmte vrij zal komen.</w:t>
      </w:r>
    </w:p>
    <w:p w:rsidR="00CD4BC3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D07071">
        <w:rPr>
          <w:rFonts w:ascii="Times New Roman" w:hAnsi="Times New Roman" w:cs="Times New Roman"/>
          <w:sz w:val="24"/>
          <w:szCs w:val="24"/>
        </w:rPr>
        <w:t xml:space="preserve">Dit is ongeveer gelijk aan de hoeveelheid energie die in 2012 vrijkwam. </w:t>
      </w:r>
      <w:r>
        <w:rPr>
          <w:rFonts w:ascii="Times New Roman" w:hAnsi="Times New Roman" w:cs="Times New Roman"/>
          <w:sz w:val="24"/>
          <w:szCs w:val="24"/>
        </w:rPr>
        <w:t xml:space="preserve">Volgens het milieu jaar verslag over 2011 was de stookwaarde van het afval 12 </w:t>
      </w:r>
      <w:r w:rsidRPr="00D07071">
        <w:rPr>
          <w:rFonts w:ascii="Times New Roman" w:hAnsi="Times New Roman" w:cs="Times New Roman"/>
          <w:sz w:val="24"/>
          <w:szCs w:val="24"/>
        </w:rPr>
        <w:t>miljoen Joule per kilogram</w:t>
      </w:r>
      <w:r>
        <w:rPr>
          <w:rFonts w:ascii="Times New Roman" w:hAnsi="Times New Roman" w:cs="Times New Roman"/>
          <w:sz w:val="24"/>
          <w:szCs w:val="24"/>
        </w:rPr>
        <w:t>. De CO</w:t>
      </w:r>
      <w:r w:rsidRPr="00B21343">
        <w:rPr>
          <w:bCs/>
          <w:vertAlign w:val="subscript"/>
        </w:rPr>
        <w:t>2</w:t>
      </w:r>
      <w:r>
        <w:rPr>
          <w:bCs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factor</w:t>
      </w:r>
      <w:r w:rsidRPr="009A6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van dat afval bedroeg 105,7 kg / miljard  Joule.</w:t>
      </w:r>
    </w:p>
    <w:p w:rsidR="00CD4BC3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Volgens het milieu jaar verslag over 2012 was de stookwaarde van het afval 11 </w:t>
      </w:r>
      <w:r w:rsidRPr="00D07071">
        <w:rPr>
          <w:rFonts w:ascii="Times New Roman" w:hAnsi="Times New Roman" w:cs="Times New Roman"/>
          <w:sz w:val="24"/>
          <w:szCs w:val="24"/>
        </w:rPr>
        <w:t>miljoen Joule per kilogram</w:t>
      </w:r>
      <w:r>
        <w:rPr>
          <w:rFonts w:ascii="Times New Roman" w:hAnsi="Times New Roman" w:cs="Times New Roman"/>
          <w:sz w:val="24"/>
          <w:szCs w:val="24"/>
        </w:rPr>
        <w:t>. De CO</w:t>
      </w:r>
      <w:r w:rsidRPr="00B21343">
        <w:rPr>
          <w:bCs/>
          <w:vertAlign w:val="subscript"/>
        </w:rPr>
        <w:t>2</w:t>
      </w:r>
      <w:r>
        <w:rPr>
          <w:bCs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factor</w:t>
      </w:r>
      <w:r w:rsidRPr="009A6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van dat afval bedroeg 105,7 kg / miljard  Joule.</w:t>
      </w:r>
    </w:p>
    <w:p w:rsidR="00CD4BC3" w:rsidRDefault="00CD4BC3" w:rsidP="00CD4BC3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 grond hiervan mogen we ook aannemen dat de CO</w:t>
      </w:r>
      <w:r w:rsidRPr="00B21343">
        <w:rPr>
          <w:bCs/>
          <w:vertAlign w:val="subscript"/>
        </w:rPr>
        <w:t>2</w:t>
      </w:r>
      <w:r>
        <w:rPr>
          <w:bCs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factor</w:t>
      </w:r>
      <w:r w:rsidRPr="009A6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van het afval dat in de nieuwe situatie verbrand zal worden eveneens 105,7 kg / miljard  Joule zal zijn. Dit betekent dat de CO</w:t>
      </w:r>
      <w:r w:rsidRPr="00B21343">
        <w:rPr>
          <w:bCs/>
          <w:vertAlign w:val="subscript"/>
        </w:rPr>
        <w:t>2</w:t>
      </w:r>
      <w:r>
        <w:rPr>
          <w:bCs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uitstoot van de afvaloven in de nieuwe situatie vergroot zal worden tot 280 / 228 x 282.000 = ca. 346.000 ton per jaar.</w:t>
      </w:r>
    </w:p>
    <w:p w:rsidR="007D3B5D" w:rsidRDefault="007D3B5D"/>
    <w:sectPr w:rsidR="007D3B5D" w:rsidSect="007D3B5D">
      <w:pgSz w:w="11906" w:h="16838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CD4BC3"/>
    <w:rsid w:val="00186AE5"/>
    <w:rsid w:val="00745E0D"/>
    <w:rsid w:val="007D3B5D"/>
    <w:rsid w:val="009F39D3"/>
    <w:rsid w:val="00CD4BC3"/>
    <w:rsid w:val="00D45C2D"/>
    <w:rsid w:val="00E821ED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D4BC3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Geenafstand">
    <w:name w:val="No Spacing"/>
    <w:uiPriority w:val="1"/>
    <w:qFormat/>
    <w:rsid w:val="00CD4B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Word 12.1.0</Application>
  <DocSecurity>0</DocSecurity>
  <Lines>9</Lines>
  <Paragraphs>2</Paragraphs>
  <ScaleCrop>false</ScaleCrop>
  <Company/>
  <LinksUpToDate>false</LinksUpToDate>
  <CharactersWithSpaces>1420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sikkepia</dc:creator>
  <cp:lastModifiedBy>Hans Gillissen</cp:lastModifiedBy>
  <cp:revision>2</cp:revision>
  <dcterms:created xsi:type="dcterms:W3CDTF">2014-02-18T14:05:00Z</dcterms:created>
  <dcterms:modified xsi:type="dcterms:W3CDTF">2014-02-18T14:05:00Z</dcterms:modified>
</cp:coreProperties>
</file>